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F48A" w14:textId="7E765176" w:rsidR="001E7B36" w:rsidRPr="00427F62" w:rsidRDefault="001E7B36">
      <w:pPr>
        <w:rPr>
          <w:rFonts w:ascii="Arial" w:hAnsi="Arial" w:cs="Arial"/>
          <w:color w:val="262626" w:themeColor="text1" w:themeTint="D9"/>
        </w:rPr>
      </w:pPr>
      <w:r w:rsidRPr="00427F62">
        <w:rPr>
          <w:rFonts w:ascii="Arial" w:hAnsi="Arial" w:cs="Arial"/>
          <w:color w:val="262626" w:themeColor="text1" w:themeTint="D9"/>
        </w:rPr>
        <w:tab/>
      </w:r>
      <w:r w:rsidRPr="00427F62">
        <w:rPr>
          <w:rFonts w:ascii="Arial" w:hAnsi="Arial" w:cs="Arial"/>
          <w:color w:val="262626" w:themeColor="text1" w:themeTint="D9"/>
        </w:rPr>
        <w:tab/>
      </w:r>
    </w:p>
    <w:p w14:paraId="206CFFF0" w14:textId="77777777" w:rsidR="00427F62" w:rsidRDefault="004B4028">
      <w:pPr>
        <w:rPr>
          <w:rFonts w:ascii="Arial" w:hAnsi="Arial" w:cs="Arial"/>
          <w:color w:val="262626" w:themeColor="text1" w:themeTint="D9"/>
        </w:rPr>
      </w:pPr>
      <w:r w:rsidRPr="00427F62">
        <w:rPr>
          <w:rFonts w:ascii="Arial" w:hAnsi="Arial" w:cs="Arial"/>
          <w:color w:val="262626" w:themeColor="text1" w:themeTint="D9"/>
        </w:rPr>
        <w:t xml:space="preserve">Chris Long, </w:t>
      </w:r>
    </w:p>
    <w:p w14:paraId="2FB0107F" w14:textId="1E6F9CF9" w:rsidR="004B4028" w:rsidRDefault="004B4028">
      <w:pPr>
        <w:rPr>
          <w:rFonts w:ascii="Arial" w:hAnsi="Arial" w:cs="Arial"/>
          <w:color w:val="262626" w:themeColor="text1" w:themeTint="D9"/>
        </w:rPr>
      </w:pPr>
      <w:r w:rsidRPr="00427F62">
        <w:rPr>
          <w:rFonts w:ascii="Arial" w:hAnsi="Arial" w:cs="Arial"/>
          <w:color w:val="262626" w:themeColor="text1" w:themeTint="D9"/>
        </w:rPr>
        <w:t xml:space="preserve">Chief Crown Prosecutor and </w:t>
      </w:r>
      <w:r w:rsidR="00427F62">
        <w:rPr>
          <w:rFonts w:ascii="Arial" w:hAnsi="Arial" w:cs="Arial"/>
          <w:color w:val="262626" w:themeColor="text1" w:themeTint="D9"/>
        </w:rPr>
        <w:t>CPS national lead on hate crime,</w:t>
      </w:r>
      <w:bookmarkStart w:id="0" w:name="_GoBack"/>
      <w:bookmarkEnd w:id="0"/>
    </w:p>
    <w:p w14:paraId="289262FB" w14:textId="77777777" w:rsidR="00B26CB3" w:rsidRPr="004B4028" w:rsidRDefault="00B26CB3">
      <w:pPr>
        <w:rPr>
          <w:rFonts w:ascii="Arial" w:hAnsi="Arial" w:cs="Arial"/>
          <w:color w:val="262626" w:themeColor="text1" w:themeTint="D9"/>
        </w:rPr>
      </w:pPr>
      <w:r w:rsidRPr="004B4028">
        <w:rPr>
          <w:rFonts w:ascii="Arial" w:hAnsi="Arial" w:cs="Arial"/>
          <w:color w:val="262626" w:themeColor="text1" w:themeTint="D9"/>
        </w:rPr>
        <w:t xml:space="preserve">Crown Prosecution Service, </w:t>
      </w:r>
    </w:p>
    <w:p w14:paraId="72D050B8" w14:textId="53D7A398" w:rsidR="00B26CB3" w:rsidRPr="004B4028" w:rsidRDefault="00B26CB3">
      <w:pPr>
        <w:rPr>
          <w:rFonts w:ascii="Arial" w:hAnsi="Arial" w:cs="Arial"/>
          <w:color w:val="262626" w:themeColor="text1" w:themeTint="D9"/>
        </w:rPr>
      </w:pPr>
      <w:r w:rsidRPr="004B4028">
        <w:rPr>
          <w:rFonts w:ascii="Arial" w:hAnsi="Arial" w:cs="Arial"/>
          <w:color w:val="262626" w:themeColor="text1" w:themeTint="D9"/>
        </w:rPr>
        <w:t xml:space="preserve">9th Floor, Zone A, 102 Petty France, London SW1H 9EA, </w:t>
      </w:r>
    </w:p>
    <w:p w14:paraId="6AA03C36" w14:textId="15ECCDD0" w:rsidR="00B26CB3" w:rsidRPr="004B4028" w:rsidRDefault="00B26CB3">
      <w:pPr>
        <w:rPr>
          <w:rFonts w:ascii="Arial" w:hAnsi="Arial" w:cs="Arial"/>
          <w:color w:val="262626" w:themeColor="text1" w:themeTint="D9"/>
        </w:rPr>
      </w:pPr>
      <w:r w:rsidRPr="004B4028">
        <w:rPr>
          <w:rFonts w:ascii="Arial" w:hAnsi="Arial" w:cs="Arial"/>
          <w:color w:val="262626" w:themeColor="text1" w:themeTint="D9"/>
        </w:rPr>
        <w:t xml:space="preserve">Email: CPSPrivateoffice@cps.gov.uk </w:t>
      </w:r>
    </w:p>
    <w:p w14:paraId="15209A91" w14:textId="77777777" w:rsidR="004B4028" w:rsidRDefault="004B4028">
      <w:pPr>
        <w:rPr>
          <w:rFonts w:ascii="Arial" w:hAnsi="Arial" w:cs="Arial"/>
          <w:color w:val="262626" w:themeColor="text1" w:themeTint="D9"/>
        </w:rPr>
      </w:pPr>
    </w:p>
    <w:p w14:paraId="6727CFE9" w14:textId="75A847CE" w:rsidR="00CB7358" w:rsidRPr="001E7B36" w:rsidRDefault="004B4028">
      <w:pPr>
        <w:rPr>
          <w:rFonts w:ascii="Arial" w:hAnsi="Arial" w:cs="Arial"/>
          <w:color w:val="262626" w:themeColor="text1" w:themeTint="D9"/>
        </w:rPr>
      </w:pPr>
      <w:r>
        <w:rPr>
          <w:rFonts w:ascii="Arial" w:hAnsi="Arial" w:cs="Arial"/>
          <w:color w:val="262626" w:themeColor="text1" w:themeTint="D9"/>
        </w:rPr>
        <w:t>Dear Mr Long,</w:t>
      </w:r>
    </w:p>
    <w:p w14:paraId="7D600EC8" w14:textId="77777777" w:rsidR="00E6408F" w:rsidRPr="001E7B36" w:rsidRDefault="00E6408F">
      <w:pPr>
        <w:rPr>
          <w:rFonts w:ascii="Arial" w:hAnsi="Arial" w:cs="Arial"/>
          <w:color w:val="262626" w:themeColor="text1" w:themeTint="D9"/>
        </w:rPr>
      </w:pPr>
    </w:p>
    <w:p w14:paraId="6924197F" w14:textId="61EE4613" w:rsidR="00E6408F" w:rsidRPr="001E7B36" w:rsidRDefault="00E6408F" w:rsidP="00E6408F">
      <w:pPr>
        <w:rPr>
          <w:rFonts w:ascii="Arial" w:hAnsi="Arial" w:cs="Arial"/>
          <w:b/>
          <w:color w:val="262626" w:themeColor="text1" w:themeTint="D9"/>
        </w:rPr>
      </w:pPr>
      <w:r w:rsidRPr="001E7B36">
        <w:rPr>
          <w:rFonts w:ascii="Arial" w:hAnsi="Arial" w:cs="Arial"/>
          <w:b/>
          <w:color w:val="262626" w:themeColor="text1" w:themeTint="D9"/>
        </w:rPr>
        <w:t>I am writing about the recently launched ‘LGBT Bullying and Hate Crime Schools Project</w:t>
      </w:r>
      <w:r w:rsidR="002C5F1F" w:rsidRPr="001E7B36">
        <w:rPr>
          <w:rFonts w:ascii="Arial" w:hAnsi="Arial" w:cs="Arial"/>
          <w:b/>
          <w:color w:val="262626" w:themeColor="text1" w:themeTint="D9"/>
        </w:rPr>
        <w:t>:</w:t>
      </w:r>
      <w:r w:rsidRPr="001E7B36">
        <w:rPr>
          <w:rFonts w:ascii="Arial" w:hAnsi="Arial" w:cs="Arial"/>
          <w:b/>
          <w:color w:val="262626" w:themeColor="text1" w:themeTint="D9"/>
        </w:rPr>
        <w:t xml:space="preserve"> Classroom activities and </w:t>
      </w:r>
      <w:r w:rsidR="009F7486" w:rsidRPr="001E7B36">
        <w:rPr>
          <w:rFonts w:ascii="Arial" w:hAnsi="Arial" w:cs="Arial"/>
          <w:b/>
          <w:color w:val="262626" w:themeColor="text1" w:themeTint="D9"/>
        </w:rPr>
        <w:t>g</w:t>
      </w:r>
      <w:r w:rsidRPr="001E7B36">
        <w:rPr>
          <w:rFonts w:ascii="Arial" w:hAnsi="Arial" w:cs="Arial"/>
          <w:b/>
          <w:color w:val="262626" w:themeColor="text1" w:themeTint="D9"/>
        </w:rPr>
        <w:t>uidance for teachers’</w:t>
      </w:r>
    </w:p>
    <w:p w14:paraId="28F30D4E" w14:textId="5D0D8B69" w:rsidR="00E6408F" w:rsidRPr="001E7B36" w:rsidRDefault="00E6408F" w:rsidP="00E6408F">
      <w:pPr>
        <w:rPr>
          <w:rFonts w:ascii="Arial" w:hAnsi="Arial" w:cs="Arial"/>
          <w:color w:val="262626" w:themeColor="text1" w:themeTint="D9"/>
        </w:rPr>
      </w:pPr>
      <w:r w:rsidRPr="001E7B36">
        <w:rPr>
          <w:rFonts w:ascii="Arial" w:hAnsi="Arial" w:cs="Arial"/>
          <w:color w:val="262626" w:themeColor="text1" w:themeTint="D9"/>
        </w:rPr>
        <w:t>This is stated to be for key stages 3 and 4 – i.e. children aged 11-16</w:t>
      </w:r>
      <w:r w:rsidR="00607959" w:rsidRPr="001E7B36">
        <w:rPr>
          <w:rFonts w:ascii="Arial" w:hAnsi="Arial" w:cs="Arial"/>
          <w:color w:val="262626" w:themeColor="text1" w:themeTint="D9"/>
        </w:rPr>
        <w:t>.</w:t>
      </w:r>
    </w:p>
    <w:p w14:paraId="622A2443" w14:textId="14E51056" w:rsidR="00607959" w:rsidRPr="001E7B36" w:rsidRDefault="00607959" w:rsidP="00E6408F">
      <w:pPr>
        <w:rPr>
          <w:rFonts w:ascii="Arial" w:hAnsi="Arial" w:cs="Arial"/>
          <w:color w:val="262626" w:themeColor="text1" w:themeTint="D9"/>
        </w:rPr>
      </w:pPr>
      <w:r w:rsidRPr="001E7B36">
        <w:rPr>
          <w:rFonts w:ascii="Arial" w:hAnsi="Arial" w:cs="Arial"/>
          <w:color w:val="262626" w:themeColor="text1" w:themeTint="D9"/>
        </w:rPr>
        <w:t>As</w:t>
      </w:r>
      <w:r w:rsidR="001E7B36">
        <w:rPr>
          <w:rFonts w:ascii="Arial" w:hAnsi="Arial" w:cs="Arial"/>
          <w:color w:val="262626" w:themeColor="text1" w:themeTint="D9"/>
        </w:rPr>
        <w:t xml:space="preserve"> a</w:t>
      </w:r>
      <w:r w:rsidRPr="001E7B36">
        <w:rPr>
          <w:rFonts w:ascii="Arial" w:hAnsi="Arial" w:cs="Arial"/>
          <w:color w:val="262626" w:themeColor="text1" w:themeTint="D9"/>
        </w:rPr>
        <w:t xml:space="preserve"> </w:t>
      </w:r>
      <w:r w:rsidR="001E7B36">
        <w:rPr>
          <w:rFonts w:ascii="Arial" w:hAnsi="Arial" w:cs="Arial"/>
          <w:color w:val="129CA2"/>
        </w:rPr>
        <w:t>[</w:t>
      </w:r>
      <w:r w:rsidRPr="001E7B36">
        <w:rPr>
          <w:rFonts w:ascii="Arial" w:hAnsi="Arial" w:cs="Arial"/>
          <w:color w:val="129CA2"/>
        </w:rPr>
        <w:t>parent / grandparent / teacher / governor]</w:t>
      </w:r>
      <w:r w:rsidRPr="001E7B36">
        <w:rPr>
          <w:rFonts w:ascii="Arial" w:hAnsi="Arial" w:cs="Arial"/>
          <w:color w:val="262626" w:themeColor="text1" w:themeTint="D9"/>
        </w:rPr>
        <w:t xml:space="preserve">, I am very concerned about this guidance.  I agree that no child should be bullied for any reason, but </w:t>
      </w:r>
      <w:r w:rsidR="00823B3C" w:rsidRPr="001E7B36">
        <w:rPr>
          <w:rFonts w:ascii="Arial" w:hAnsi="Arial" w:cs="Arial"/>
          <w:color w:val="262626" w:themeColor="text1" w:themeTint="D9"/>
        </w:rPr>
        <w:t xml:space="preserve">the parts of </w:t>
      </w:r>
      <w:r w:rsidR="00F52D5E" w:rsidRPr="001E7B36">
        <w:rPr>
          <w:rFonts w:ascii="Arial" w:hAnsi="Arial" w:cs="Arial"/>
          <w:color w:val="262626" w:themeColor="text1" w:themeTint="D9"/>
        </w:rPr>
        <w:t>this guidance</w:t>
      </w:r>
      <w:r w:rsidRPr="001E7B36">
        <w:rPr>
          <w:rFonts w:ascii="Arial" w:hAnsi="Arial" w:cs="Arial"/>
          <w:color w:val="262626" w:themeColor="text1" w:themeTint="D9"/>
        </w:rPr>
        <w:t xml:space="preserve"> </w:t>
      </w:r>
      <w:r w:rsidR="00823B3C" w:rsidRPr="001E7B36">
        <w:rPr>
          <w:rFonts w:ascii="Arial" w:hAnsi="Arial" w:cs="Arial"/>
          <w:color w:val="262626" w:themeColor="text1" w:themeTint="D9"/>
        </w:rPr>
        <w:t xml:space="preserve">which relate to trans-identified students </w:t>
      </w:r>
      <w:r w:rsidRPr="001E7B36">
        <w:rPr>
          <w:rFonts w:ascii="Arial" w:hAnsi="Arial" w:cs="Arial"/>
          <w:color w:val="262626" w:themeColor="text1" w:themeTint="D9"/>
        </w:rPr>
        <w:t xml:space="preserve">seem to be an attempt to force children to accept a particular belief system with the threat of legal consequences. </w:t>
      </w:r>
    </w:p>
    <w:p w14:paraId="76C1B27B" w14:textId="2EAB232D" w:rsidR="00EE1B35" w:rsidRPr="001E7B36" w:rsidRDefault="009F631D" w:rsidP="00E6408F">
      <w:pPr>
        <w:rPr>
          <w:rFonts w:ascii="Arial" w:hAnsi="Arial" w:cs="Arial"/>
          <w:color w:val="262626" w:themeColor="text1" w:themeTint="D9"/>
        </w:rPr>
      </w:pPr>
      <w:r w:rsidRPr="001E7B36">
        <w:rPr>
          <w:rFonts w:ascii="Arial" w:hAnsi="Arial" w:cs="Arial"/>
          <w:color w:val="262626" w:themeColor="text1" w:themeTint="D9"/>
        </w:rPr>
        <w:t>Some of the most concerning aspects of this guidance are:</w:t>
      </w:r>
    </w:p>
    <w:p w14:paraId="1EDEE176" w14:textId="59F0332B" w:rsidR="00DD522B" w:rsidRPr="001E7B36" w:rsidRDefault="00DD522B" w:rsidP="00BD6D83">
      <w:pPr>
        <w:pStyle w:val="ListParagraph"/>
        <w:numPr>
          <w:ilvl w:val="0"/>
          <w:numId w:val="6"/>
        </w:numPr>
        <w:rPr>
          <w:rFonts w:ascii="Arial" w:hAnsi="Arial" w:cs="Arial"/>
          <w:color w:val="262626" w:themeColor="text1" w:themeTint="D9"/>
        </w:rPr>
      </w:pPr>
      <w:r w:rsidRPr="001E7B36">
        <w:rPr>
          <w:rFonts w:ascii="Arial" w:hAnsi="Arial" w:cs="Arial"/>
          <w:color w:val="262626" w:themeColor="text1" w:themeTint="D9"/>
        </w:rPr>
        <w:t xml:space="preserve">The use of contentious definitions which promote an ideology. Contrary to claims made in the guidance neither sex nor gender is assigned at birth. Sex is determined at conception then observed and recorded at birth. </w:t>
      </w:r>
      <w:r w:rsidRPr="001E7B36">
        <w:rPr>
          <w:rFonts w:ascii="Arial" w:hAnsi="Arial" w:cs="Arial"/>
          <w:color w:val="262626" w:themeColor="text1" w:themeTint="D9"/>
        </w:rPr>
        <w:br/>
      </w:r>
    </w:p>
    <w:p w14:paraId="10ECF857" w14:textId="374D1FA7" w:rsidR="00BA3953" w:rsidRPr="001E7B36" w:rsidRDefault="002F4EAD" w:rsidP="00BD6D83">
      <w:pPr>
        <w:pStyle w:val="ListParagraph"/>
        <w:numPr>
          <w:ilvl w:val="0"/>
          <w:numId w:val="6"/>
        </w:numPr>
        <w:rPr>
          <w:rFonts w:ascii="Arial" w:hAnsi="Arial" w:cs="Arial"/>
          <w:color w:val="262626" w:themeColor="text1" w:themeTint="D9"/>
        </w:rPr>
      </w:pPr>
      <w:r w:rsidRPr="001E7B36">
        <w:rPr>
          <w:rFonts w:ascii="Arial" w:hAnsi="Arial" w:cs="Arial"/>
          <w:color w:val="262626" w:themeColor="text1" w:themeTint="D9"/>
        </w:rPr>
        <w:t>The</w:t>
      </w:r>
      <w:r w:rsidR="00B63FAF" w:rsidRPr="001E7B36">
        <w:rPr>
          <w:rFonts w:ascii="Arial" w:hAnsi="Arial" w:cs="Arial"/>
          <w:color w:val="262626" w:themeColor="text1" w:themeTint="D9"/>
        </w:rPr>
        <w:t xml:space="preserve"> repeated use of ‘transphobic incident’ even though there</w:t>
      </w:r>
      <w:r w:rsidRPr="001E7B36">
        <w:rPr>
          <w:rFonts w:ascii="Arial" w:hAnsi="Arial" w:cs="Arial"/>
          <w:color w:val="262626" w:themeColor="text1" w:themeTint="D9"/>
        </w:rPr>
        <w:t xml:space="preserve"> is no statutory definition of </w:t>
      </w:r>
      <w:r w:rsidR="00B63FAF" w:rsidRPr="001E7B36">
        <w:rPr>
          <w:rFonts w:ascii="Arial" w:hAnsi="Arial" w:cs="Arial"/>
          <w:color w:val="262626" w:themeColor="text1" w:themeTint="D9"/>
        </w:rPr>
        <w:t>this phrase</w:t>
      </w:r>
      <w:r w:rsidRPr="001E7B36">
        <w:rPr>
          <w:rFonts w:ascii="Arial" w:hAnsi="Arial" w:cs="Arial"/>
          <w:color w:val="262626" w:themeColor="text1" w:themeTint="D9"/>
        </w:rPr>
        <w:t xml:space="preserve">.  A transphobic hate incident is defined </w:t>
      </w:r>
      <w:r w:rsidR="00B63FAF" w:rsidRPr="001E7B36">
        <w:rPr>
          <w:rFonts w:ascii="Arial" w:hAnsi="Arial" w:cs="Arial"/>
          <w:color w:val="262626" w:themeColor="text1" w:themeTint="D9"/>
        </w:rPr>
        <w:t xml:space="preserve">here </w:t>
      </w:r>
      <w:r w:rsidRPr="001E7B36">
        <w:rPr>
          <w:rFonts w:ascii="Arial" w:hAnsi="Arial" w:cs="Arial"/>
          <w:color w:val="262626" w:themeColor="text1" w:themeTint="D9"/>
        </w:rPr>
        <w:t xml:space="preserve">as being </w:t>
      </w:r>
      <w:r w:rsidR="00823B3C" w:rsidRPr="001E7B36">
        <w:rPr>
          <w:rFonts w:ascii="Arial" w:hAnsi="Arial" w:cs="Arial"/>
          <w:color w:val="262626" w:themeColor="text1" w:themeTint="D9"/>
        </w:rPr>
        <w:t>‘“Any incident which is perceived to be… transphobic by the victim, or by any other person.’</w:t>
      </w:r>
      <w:r w:rsidRPr="001E7B36">
        <w:rPr>
          <w:rFonts w:ascii="Arial" w:hAnsi="Arial" w:cs="Arial"/>
          <w:color w:val="262626" w:themeColor="text1" w:themeTint="D9"/>
        </w:rPr>
        <w:t xml:space="preserve"> </w:t>
      </w:r>
      <w:r w:rsidR="001E40BE" w:rsidRPr="001E7B36">
        <w:rPr>
          <w:rFonts w:ascii="Arial" w:hAnsi="Arial" w:cs="Arial"/>
          <w:color w:val="262626" w:themeColor="text1" w:themeTint="D9"/>
        </w:rPr>
        <w:t xml:space="preserve">This could </w:t>
      </w:r>
      <w:r w:rsidR="008C667D" w:rsidRPr="001E7B36">
        <w:rPr>
          <w:rFonts w:ascii="Arial" w:hAnsi="Arial" w:cs="Arial"/>
          <w:color w:val="262626" w:themeColor="text1" w:themeTint="D9"/>
        </w:rPr>
        <w:t xml:space="preserve">mean that a child </w:t>
      </w:r>
      <w:r w:rsidR="00BA3953" w:rsidRPr="001E7B36">
        <w:rPr>
          <w:rFonts w:ascii="Arial" w:hAnsi="Arial" w:cs="Arial"/>
          <w:color w:val="262626" w:themeColor="text1" w:themeTint="D9"/>
        </w:rPr>
        <w:t>who states</w:t>
      </w:r>
      <w:r w:rsidR="008C667D" w:rsidRPr="001E7B36">
        <w:rPr>
          <w:rFonts w:ascii="Arial" w:hAnsi="Arial" w:cs="Arial"/>
          <w:color w:val="262626" w:themeColor="text1" w:themeTint="D9"/>
        </w:rPr>
        <w:t xml:space="preserve"> biological facts – such as that humans can’t change sex –</w:t>
      </w:r>
      <w:r w:rsidR="001E40BE" w:rsidRPr="001E7B36">
        <w:rPr>
          <w:rFonts w:ascii="Arial" w:hAnsi="Arial" w:cs="Arial"/>
          <w:color w:val="262626" w:themeColor="text1" w:themeTint="D9"/>
        </w:rPr>
        <w:t xml:space="preserve"> </w:t>
      </w:r>
      <w:r w:rsidR="00823B3C" w:rsidRPr="001E7B36">
        <w:rPr>
          <w:rFonts w:ascii="Arial" w:hAnsi="Arial" w:cs="Arial"/>
          <w:color w:val="262626" w:themeColor="text1" w:themeTint="D9"/>
        </w:rPr>
        <w:t>could be</w:t>
      </w:r>
      <w:r w:rsidR="008C667D" w:rsidRPr="001E7B36">
        <w:rPr>
          <w:rFonts w:ascii="Arial" w:hAnsi="Arial" w:cs="Arial"/>
          <w:color w:val="262626" w:themeColor="text1" w:themeTint="D9"/>
        </w:rPr>
        <w:t xml:space="preserve"> </w:t>
      </w:r>
      <w:r w:rsidR="001E40BE" w:rsidRPr="001E7B36">
        <w:rPr>
          <w:rFonts w:ascii="Arial" w:hAnsi="Arial" w:cs="Arial"/>
          <w:color w:val="262626" w:themeColor="text1" w:themeTint="D9"/>
        </w:rPr>
        <w:t>defined</w:t>
      </w:r>
      <w:r w:rsidR="008C667D" w:rsidRPr="001E7B36">
        <w:rPr>
          <w:rFonts w:ascii="Arial" w:hAnsi="Arial" w:cs="Arial"/>
          <w:color w:val="262626" w:themeColor="text1" w:themeTint="D9"/>
        </w:rPr>
        <w:t xml:space="preserve"> as </w:t>
      </w:r>
      <w:r w:rsidR="001E40BE" w:rsidRPr="001E7B36">
        <w:rPr>
          <w:rFonts w:ascii="Arial" w:hAnsi="Arial" w:cs="Arial"/>
          <w:color w:val="262626" w:themeColor="text1" w:themeTint="D9"/>
        </w:rPr>
        <w:t>causing</w:t>
      </w:r>
      <w:r w:rsidR="00BA3953" w:rsidRPr="001E7B36">
        <w:rPr>
          <w:rFonts w:ascii="Arial" w:hAnsi="Arial" w:cs="Arial"/>
          <w:color w:val="262626" w:themeColor="text1" w:themeTint="D9"/>
        </w:rPr>
        <w:t xml:space="preserve"> </w:t>
      </w:r>
      <w:r w:rsidR="001E40BE" w:rsidRPr="001E7B36">
        <w:rPr>
          <w:rFonts w:ascii="Arial" w:hAnsi="Arial" w:cs="Arial"/>
          <w:color w:val="262626" w:themeColor="text1" w:themeTint="D9"/>
        </w:rPr>
        <w:t>a hate incident, if even one other student finds this view offensive.</w:t>
      </w:r>
      <w:r w:rsidR="008C667D" w:rsidRPr="001E7B36">
        <w:rPr>
          <w:rFonts w:ascii="Arial" w:hAnsi="Arial" w:cs="Arial"/>
          <w:color w:val="262626" w:themeColor="text1" w:themeTint="D9"/>
        </w:rPr>
        <w:t xml:space="preserve">  </w:t>
      </w:r>
      <w:r w:rsidR="00BA3953" w:rsidRPr="001E7B36">
        <w:rPr>
          <w:rFonts w:ascii="Arial" w:hAnsi="Arial" w:cs="Arial"/>
          <w:color w:val="262626" w:themeColor="text1" w:themeTint="D9"/>
        </w:rPr>
        <w:br/>
      </w:r>
    </w:p>
    <w:p w14:paraId="6EAC2047" w14:textId="08D854DF" w:rsidR="00BA3953" w:rsidRPr="001E7B36" w:rsidRDefault="00BA3953" w:rsidP="00BA3953">
      <w:pPr>
        <w:pStyle w:val="ListParagraph"/>
        <w:numPr>
          <w:ilvl w:val="0"/>
          <w:numId w:val="6"/>
        </w:numPr>
        <w:rPr>
          <w:rFonts w:ascii="Arial" w:hAnsi="Arial" w:cs="Arial"/>
          <w:color w:val="262626" w:themeColor="text1" w:themeTint="D9"/>
        </w:rPr>
      </w:pPr>
      <w:r w:rsidRPr="001E7B36">
        <w:rPr>
          <w:rFonts w:ascii="Arial" w:hAnsi="Arial" w:cs="Arial"/>
          <w:color w:val="262626" w:themeColor="text1" w:themeTint="D9"/>
        </w:rPr>
        <w:t xml:space="preserve">The erosion of girls’ rights. It seems apparent that Activity 3.5 “Toilet choice” is an attempt to coerce teenagers into believing it is likely to be illegal to exclude males from female toilets. It is suggested that the girls who say “what’s he doing in here? It’s the girls’ toilets” are ridiculing the </w:t>
      </w:r>
      <w:proofErr w:type="gramStart"/>
      <w:r w:rsidRPr="001E7B36">
        <w:rPr>
          <w:rFonts w:ascii="Arial" w:hAnsi="Arial" w:cs="Arial"/>
          <w:color w:val="262626" w:themeColor="text1" w:themeTint="D9"/>
        </w:rPr>
        <w:t>trans</w:t>
      </w:r>
      <w:proofErr w:type="gramEnd"/>
      <w:r w:rsidRPr="001E7B36">
        <w:rPr>
          <w:rFonts w:ascii="Arial" w:hAnsi="Arial" w:cs="Arial"/>
          <w:color w:val="262626" w:themeColor="text1" w:themeTint="D9"/>
        </w:rPr>
        <w:t xml:space="preserve"> student and therefore displaying transphobia, instead of asserting their right to single-sex spaces. This is enormously worrying and harmful.  There is a legal right to single sex facilities, which is more important than ever given the high levels of sexual harassment and assault taking place in schools.  Girls may be left in fear of criminal charges if they object to female toilets becoming open to male-bodied people.</w:t>
      </w:r>
      <w:r w:rsidR="001E40BE" w:rsidRPr="001E7B36">
        <w:rPr>
          <w:rFonts w:ascii="Arial" w:hAnsi="Arial" w:cs="Arial"/>
          <w:color w:val="262626" w:themeColor="text1" w:themeTint="D9"/>
        </w:rPr>
        <w:br/>
      </w:r>
    </w:p>
    <w:p w14:paraId="603C4DAE" w14:textId="70905993" w:rsidR="00F52D5E" w:rsidRPr="001E7B36" w:rsidRDefault="00556361" w:rsidP="00034EC4">
      <w:pPr>
        <w:pStyle w:val="ListParagraph"/>
        <w:numPr>
          <w:ilvl w:val="0"/>
          <w:numId w:val="6"/>
        </w:numPr>
        <w:rPr>
          <w:rFonts w:ascii="Arial" w:hAnsi="Arial" w:cs="Arial"/>
          <w:color w:val="262626" w:themeColor="text1" w:themeTint="D9"/>
        </w:rPr>
      </w:pPr>
      <w:r w:rsidRPr="001E7B36">
        <w:rPr>
          <w:rFonts w:ascii="Arial" w:hAnsi="Arial" w:cs="Arial"/>
          <w:color w:val="262626" w:themeColor="text1" w:themeTint="D9"/>
        </w:rPr>
        <w:t>The long</w:t>
      </w:r>
      <w:r w:rsidR="001E40BE" w:rsidRPr="001E7B36">
        <w:rPr>
          <w:rFonts w:ascii="Arial" w:hAnsi="Arial" w:cs="Arial"/>
          <w:color w:val="262626" w:themeColor="text1" w:themeTint="D9"/>
        </w:rPr>
        <w:t xml:space="preserve"> list of behaviours on page 25 that are suggested as hate crimes / </w:t>
      </w:r>
      <w:proofErr w:type="gramStart"/>
      <w:r w:rsidR="001E40BE" w:rsidRPr="001E7B36">
        <w:rPr>
          <w:rFonts w:ascii="Arial" w:hAnsi="Arial" w:cs="Arial"/>
          <w:color w:val="262626" w:themeColor="text1" w:themeTint="D9"/>
        </w:rPr>
        <w:t>incidents,</w:t>
      </w:r>
      <w:proofErr w:type="gramEnd"/>
      <w:r w:rsidR="001E40BE" w:rsidRPr="001E7B36">
        <w:rPr>
          <w:rFonts w:ascii="Arial" w:hAnsi="Arial" w:cs="Arial"/>
          <w:color w:val="262626" w:themeColor="text1" w:themeTint="D9"/>
        </w:rPr>
        <w:t xml:space="preserve"> </w:t>
      </w:r>
      <w:r w:rsidRPr="001E7B36">
        <w:rPr>
          <w:rFonts w:ascii="Arial" w:hAnsi="Arial" w:cs="Arial"/>
          <w:color w:val="262626" w:themeColor="text1" w:themeTint="D9"/>
        </w:rPr>
        <w:t>and without any clarity over which is which</w:t>
      </w:r>
      <w:r w:rsidR="00034EC4" w:rsidRPr="001E7B36">
        <w:rPr>
          <w:rFonts w:ascii="Arial" w:hAnsi="Arial" w:cs="Arial"/>
          <w:color w:val="262626" w:themeColor="text1" w:themeTint="D9"/>
        </w:rPr>
        <w:t>, or what would make them ‘anti-LGBT’</w:t>
      </w:r>
      <w:r w:rsidRPr="001E7B36">
        <w:rPr>
          <w:rFonts w:ascii="Arial" w:hAnsi="Arial" w:cs="Arial"/>
          <w:color w:val="262626" w:themeColor="text1" w:themeTint="D9"/>
        </w:rPr>
        <w:t xml:space="preserve">. </w:t>
      </w:r>
      <w:r w:rsidR="00BA3953" w:rsidRPr="001E7B36">
        <w:rPr>
          <w:rFonts w:ascii="Arial" w:hAnsi="Arial" w:cs="Arial"/>
          <w:color w:val="262626" w:themeColor="text1" w:themeTint="D9"/>
        </w:rPr>
        <w:t xml:space="preserve">The behaviours listed include </w:t>
      </w:r>
      <w:r w:rsidRPr="001E7B36">
        <w:rPr>
          <w:rFonts w:ascii="Arial" w:hAnsi="Arial" w:cs="Arial"/>
          <w:color w:val="262626" w:themeColor="text1" w:themeTint="D9"/>
        </w:rPr>
        <w:t>‘</w:t>
      </w:r>
      <w:r w:rsidR="00BA3953" w:rsidRPr="001E7B36">
        <w:rPr>
          <w:rFonts w:ascii="Arial" w:hAnsi="Arial" w:cs="Arial"/>
          <w:color w:val="262626" w:themeColor="text1" w:themeTint="D9"/>
        </w:rPr>
        <w:t>wearing anti-LGBT+ badges or symbols</w:t>
      </w:r>
      <w:r w:rsidRPr="001E7B36">
        <w:rPr>
          <w:rFonts w:ascii="Arial" w:hAnsi="Arial" w:cs="Arial"/>
          <w:color w:val="262626" w:themeColor="text1" w:themeTint="D9"/>
        </w:rPr>
        <w:t>’</w:t>
      </w:r>
      <w:r w:rsidR="00BA3953" w:rsidRPr="001E7B36">
        <w:rPr>
          <w:rFonts w:ascii="Arial" w:hAnsi="Arial" w:cs="Arial"/>
          <w:color w:val="262626" w:themeColor="text1" w:themeTint="D9"/>
        </w:rPr>
        <w:t xml:space="preserve"> and </w:t>
      </w:r>
      <w:r w:rsidRPr="001E7B36">
        <w:rPr>
          <w:rFonts w:ascii="Arial" w:hAnsi="Arial" w:cs="Arial"/>
          <w:color w:val="262626" w:themeColor="text1" w:themeTint="D9"/>
        </w:rPr>
        <w:t>‘</w:t>
      </w:r>
      <w:r w:rsidR="00BA3953" w:rsidRPr="001E7B36">
        <w:rPr>
          <w:rFonts w:ascii="Arial" w:hAnsi="Arial" w:cs="Arial"/>
          <w:color w:val="262626" w:themeColor="text1" w:themeTint="D9"/>
        </w:rPr>
        <w:t>showing or distributing anti-LGBT+ leaflets, comics or other propaganda</w:t>
      </w:r>
      <w:r w:rsidRPr="001E7B36">
        <w:rPr>
          <w:rFonts w:ascii="Arial" w:hAnsi="Arial" w:cs="Arial"/>
          <w:color w:val="262626" w:themeColor="text1" w:themeTint="D9"/>
        </w:rPr>
        <w:t>’</w:t>
      </w:r>
      <w:r w:rsidR="00BA3953" w:rsidRPr="001E7B36">
        <w:rPr>
          <w:rFonts w:ascii="Arial" w:hAnsi="Arial" w:cs="Arial"/>
          <w:color w:val="262626" w:themeColor="text1" w:themeTint="D9"/>
        </w:rPr>
        <w:t xml:space="preserve">.  Again this could mean that wearing slogans or sharing information with others that recognises </w:t>
      </w:r>
      <w:r w:rsidR="00BA3953" w:rsidRPr="001E7B36">
        <w:rPr>
          <w:rFonts w:ascii="Arial" w:hAnsi="Arial" w:cs="Arial"/>
          <w:color w:val="262626" w:themeColor="text1" w:themeTint="D9"/>
        </w:rPr>
        <w:lastRenderedPageBreak/>
        <w:t xml:space="preserve">biological facts may be treated as a hate crime or incident. </w:t>
      </w:r>
      <w:r w:rsidR="00034EC4" w:rsidRPr="001E7B36">
        <w:rPr>
          <w:rFonts w:ascii="Arial" w:hAnsi="Arial" w:cs="Arial"/>
          <w:color w:val="262626" w:themeColor="text1" w:themeTint="D9"/>
        </w:rPr>
        <w:br/>
      </w:r>
    </w:p>
    <w:p w14:paraId="2BED15BB" w14:textId="0D032C0F" w:rsidR="007D1069" w:rsidRPr="001E7B36" w:rsidRDefault="002140A1" w:rsidP="00F52D5E">
      <w:pPr>
        <w:pStyle w:val="ListParagraph"/>
        <w:numPr>
          <w:ilvl w:val="0"/>
          <w:numId w:val="6"/>
        </w:numPr>
        <w:rPr>
          <w:rFonts w:ascii="Arial" w:hAnsi="Arial" w:cs="Arial"/>
          <w:color w:val="262626" w:themeColor="text1" w:themeTint="D9"/>
        </w:rPr>
      </w:pPr>
      <w:r w:rsidRPr="001E7B36">
        <w:rPr>
          <w:rFonts w:ascii="Arial" w:hAnsi="Arial" w:cs="Arial"/>
          <w:color w:val="262626" w:themeColor="text1" w:themeTint="D9"/>
        </w:rPr>
        <w:t>The creat</w:t>
      </w:r>
      <w:r w:rsidR="00F52D5E" w:rsidRPr="001E7B36">
        <w:rPr>
          <w:rFonts w:ascii="Arial" w:hAnsi="Arial" w:cs="Arial"/>
          <w:color w:val="262626" w:themeColor="text1" w:themeTint="D9"/>
        </w:rPr>
        <w:t>ion of</w:t>
      </w:r>
      <w:r w:rsidRPr="001E7B36">
        <w:rPr>
          <w:rFonts w:ascii="Arial" w:hAnsi="Arial" w:cs="Arial"/>
          <w:color w:val="262626" w:themeColor="text1" w:themeTint="D9"/>
        </w:rPr>
        <w:t xml:space="preserve"> a ‘hierarchy o</w:t>
      </w:r>
      <w:r w:rsidR="00B91FAA" w:rsidRPr="001E7B36">
        <w:rPr>
          <w:rFonts w:ascii="Arial" w:hAnsi="Arial" w:cs="Arial"/>
          <w:color w:val="262626" w:themeColor="text1" w:themeTint="D9"/>
        </w:rPr>
        <w:t>f</w:t>
      </w:r>
      <w:r w:rsidRPr="001E7B36">
        <w:rPr>
          <w:rFonts w:ascii="Arial" w:hAnsi="Arial" w:cs="Arial"/>
          <w:color w:val="262626" w:themeColor="text1" w:themeTint="D9"/>
        </w:rPr>
        <w:t xml:space="preserve"> rights’ that places LGBT+ at the top.  On page 33 </w:t>
      </w:r>
      <w:r w:rsidR="00273B3B" w:rsidRPr="001E7B36">
        <w:rPr>
          <w:rFonts w:ascii="Arial" w:hAnsi="Arial" w:cs="Arial"/>
          <w:color w:val="262626" w:themeColor="text1" w:themeTint="D9"/>
        </w:rPr>
        <w:t xml:space="preserve">it lists </w:t>
      </w:r>
      <w:r w:rsidRPr="001E7B36">
        <w:rPr>
          <w:rFonts w:ascii="Arial" w:hAnsi="Arial" w:cs="Arial"/>
          <w:color w:val="262626" w:themeColor="text1" w:themeTint="D9"/>
        </w:rPr>
        <w:t xml:space="preserve">a number of differences that </w:t>
      </w:r>
      <w:r w:rsidR="00B91FAA" w:rsidRPr="001E7B36">
        <w:rPr>
          <w:rFonts w:ascii="Arial" w:hAnsi="Arial" w:cs="Arial"/>
          <w:color w:val="262626" w:themeColor="text1" w:themeTint="D9"/>
        </w:rPr>
        <w:t xml:space="preserve">it </w:t>
      </w:r>
      <w:r w:rsidR="00273B3B" w:rsidRPr="001E7B36">
        <w:rPr>
          <w:rFonts w:ascii="Arial" w:hAnsi="Arial" w:cs="Arial"/>
          <w:color w:val="262626" w:themeColor="text1" w:themeTint="D9"/>
        </w:rPr>
        <w:t>claims</w:t>
      </w:r>
      <w:r w:rsidR="00B91FAA" w:rsidRPr="001E7B36">
        <w:rPr>
          <w:rFonts w:ascii="Arial" w:hAnsi="Arial" w:cs="Arial"/>
          <w:color w:val="262626" w:themeColor="text1" w:themeTint="D9"/>
        </w:rPr>
        <w:t xml:space="preserve"> are ‘over and above’ other bullying.  These differences however seem to be common in many bullying situations regardless of the reason for the bullying</w:t>
      </w:r>
      <w:r w:rsidR="00F52D5E" w:rsidRPr="001E7B36">
        <w:rPr>
          <w:rFonts w:ascii="Arial" w:hAnsi="Arial" w:cs="Arial"/>
          <w:color w:val="262626" w:themeColor="text1" w:themeTint="D9"/>
        </w:rPr>
        <w:t>,</w:t>
      </w:r>
      <w:r w:rsidR="00B91FAA" w:rsidRPr="001E7B36">
        <w:rPr>
          <w:rFonts w:ascii="Arial" w:hAnsi="Arial" w:cs="Arial"/>
          <w:color w:val="262626" w:themeColor="text1" w:themeTint="D9"/>
        </w:rPr>
        <w:t xml:space="preserve"> </w:t>
      </w:r>
      <w:r w:rsidR="00F52D5E" w:rsidRPr="001E7B36">
        <w:rPr>
          <w:rFonts w:ascii="Arial" w:hAnsi="Arial" w:cs="Arial"/>
          <w:color w:val="262626" w:themeColor="text1" w:themeTint="D9"/>
        </w:rPr>
        <w:t>e.g.</w:t>
      </w:r>
      <w:r w:rsidR="00B91FAA" w:rsidRPr="001E7B36">
        <w:rPr>
          <w:rFonts w:ascii="Arial" w:hAnsi="Arial" w:cs="Arial"/>
          <w:color w:val="262626" w:themeColor="text1" w:themeTint="D9"/>
        </w:rPr>
        <w:t xml:space="preserve"> </w:t>
      </w:r>
      <w:r w:rsidR="00FF184F" w:rsidRPr="001E7B36">
        <w:rPr>
          <w:rFonts w:ascii="Arial" w:hAnsi="Arial" w:cs="Arial"/>
          <w:color w:val="262626" w:themeColor="text1" w:themeTint="D9"/>
        </w:rPr>
        <w:t>‘</w:t>
      </w:r>
      <w:r w:rsidR="00B91FAA" w:rsidRPr="001E7B36">
        <w:rPr>
          <w:rFonts w:ascii="Arial" w:hAnsi="Arial" w:cs="Arial"/>
          <w:color w:val="262626" w:themeColor="text1" w:themeTint="D9"/>
        </w:rPr>
        <w:t>people can suffer from cruel innuendo campaigns</w:t>
      </w:r>
      <w:r w:rsidR="00FF184F" w:rsidRPr="001E7B36">
        <w:rPr>
          <w:rFonts w:ascii="Arial" w:hAnsi="Arial" w:cs="Arial"/>
          <w:color w:val="262626" w:themeColor="text1" w:themeTint="D9"/>
        </w:rPr>
        <w:t>’</w:t>
      </w:r>
      <w:r w:rsidR="00B91FAA" w:rsidRPr="001E7B36">
        <w:rPr>
          <w:rFonts w:ascii="Arial" w:hAnsi="Arial" w:cs="Arial"/>
          <w:color w:val="262626" w:themeColor="text1" w:themeTint="D9"/>
        </w:rPr>
        <w:t>. This would seem to be unlawful as it discriminates against other characteristics protected by the Equality Act, such as race</w:t>
      </w:r>
      <w:r w:rsidR="00273B3B" w:rsidRPr="001E7B36">
        <w:rPr>
          <w:rFonts w:ascii="Arial" w:hAnsi="Arial" w:cs="Arial"/>
          <w:color w:val="262626" w:themeColor="text1" w:themeTint="D9"/>
        </w:rPr>
        <w:t>, sex</w:t>
      </w:r>
      <w:r w:rsidR="00B91FAA" w:rsidRPr="001E7B36">
        <w:rPr>
          <w:rFonts w:ascii="Arial" w:hAnsi="Arial" w:cs="Arial"/>
          <w:color w:val="262626" w:themeColor="text1" w:themeTint="D9"/>
        </w:rPr>
        <w:t xml:space="preserve"> and disability. Surely schools should be developing robust policies against bullying which apply to all children, not attempting to set up one minority group as more deserving of protection.</w:t>
      </w:r>
      <w:r w:rsidR="00FF184F" w:rsidRPr="001E7B36">
        <w:rPr>
          <w:rFonts w:ascii="Arial" w:hAnsi="Arial" w:cs="Arial"/>
          <w:color w:val="262626" w:themeColor="text1" w:themeTint="D9"/>
        </w:rPr>
        <w:t xml:space="preserve"> It is offensive and wrong to suggest that people can only ‘suffer serious harm, and even be killed’ if they are LGBT+, and not because of other characteristics such as race, religion, or indeed sex.</w:t>
      </w:r>
    </w:p>
    <w:p w14:paraId="6241F4B0" w14:textId="06B21E48" w:rsidR="00E6408F" w:rsidRPr="001E7B36" w:rsidRDefault="00E6408F" w:rsidP="00E6408F">
      <w:pPr>
        <w:rPr>
          <w:rFonts w:ascii="Arial" w:hAnsi="Arial" w:cs="Arial"/>
          <w:color w:val="262626" w:themeColor="text1" w:themeTint="D9"/>
        </w:rPr>
      </w:pPr>
      <w:r w:rsidRPr="001E7B36">
        <w:rPr>
          <w:rFonts w:ascii="Arial" w:hAnsi="Arial" w:cs="Arial"/>
          <w:color w:val="262626" w:themeColor="text1" w:themeTint="D9"/>
        </w:rPr>
        <w:t xml:space="preserve">I note that section 4 has as ‘activity 1’ ‘identifying potential criminal charges’. I am </w:t>
      </w:r>
      <w:r w:rsidR="00CB7E9E" w:rsidRPr="001E7B36">
        <w:rPr>
          <w:rFonts w:ascii="Arial" w:hAnsi="Arial" w:cs="Arial"/>
          <w:color w:val="262626" w:themeColor="text1" w:themeTint="D9"/>
        </w:rPr>
        <w:t>troubled by the implications of this</w:t>
      </w:r>
      <w:r w:rsidR="009F7486" w:rsidRPr="001E7B36">
        <w:rPr>
          <w:rFonts w:ascii="Arial" w:hAnsi="Arial" w:cs="Arial"/>
          <w:color w:val="262626" w:themeColor="text1" w:themeTint="D9"/>
        </w:rPr>
        <w:t>: it goes beyond anti-bullying and encourages children to identify hate crime</w:t>
      </w:r>
      <w:r w:rsidR="00357637" w:rsidRPr="001E7B36">
        <w:rPr>
          <w:rFonts w:ascii="Arial" w:hAnsi="Arial" w:cs="Arial"/>
          <w:color w:val="262626" w:themeColor="text1" w:themeTint="D9"/>
        </w:rPr>
        <w:t xml:space="preserve"> in a school setting</w:t>
      </w:r>
      <w:r w:rsidR="009F7486" w:rsidRPr="001E7B36">
        <w:rPr>
          <w:rFonts w:ascii="Arial" w:hAnsi="Arial" w:cs="Arial"/>
          <w:color w:val="262626" w:themeColor="text1" w:themeTint="D9"/>
        </w:rPr>
        <w:t xml:space="preserve">. The students are clearly directed to </w:t>
      </w:r>
      <w:r w:rsidR="00357637" w:rsidRPr="001E7B36">
        <w:rPr>
          <w:rFonts w:ascii="Arial" w:hAnsi="Arial" w:cs="Arial"/>
          <w:color w:val="262626" w:themeColor="text1" w:themeTint="D9"/>
        </w:rPr>
        <w:t>consider ‘an incident in the ladies’ toilets’ in this section on criminal charges, reinforcing the message that girls asserting their boundaries in tantamount to a crime.</w:t>
      </w:r>
    </w:p>
    <w:p w14:paraId="023F2618" w14:textId="0A664413" w:rsidR="00613578" w:rsidRPr="001E7B36" w:rsidRDefault="00CB7E9E" w:rsidP="00E6408F">
      <w:pPr>
        <w:rPr>
          <w:rFonts w:ascii="Arial" w:hAnsi="Arial" w:cs="Arial"/>
          <w:color w:val="262626" w:themeColor="text1" w:themeTint="D9"/>
        </w:rPr>
      </w:pPr>
      <w:r w:rsidRPr="001E7B36">
        <w:rPr>
          <w:rFonts w:ascii="Arial" w:hAnsi="Arial" w:cs="Arial"/>
          <w:color w:val="262626" w:themeColor="text1" w:themeTint="D9"/>
        </w:rPr>
        <w:t xml:space="preserve">Given that the guidance is very clear about how seriously such hate crimes and incidents should be taken, I am </w:t>
      </w:r>
      <w:r w:rsidR="00357637" w:rsidRPr="001E7B36">
        <w:rPr>
          <w:rFonts w:ascii="Arial" w:hAnsi="Arial" w:cs="Arial"/>
          <w:color w:val="262626" w:themeColor="text1" w:themeTint="D9"/>
        </w:rPr>
        <w:t xml:space="preserve">also </w:t>
      </w:r>
      <w:r w:rsidRPr="001E7B36">
        <w:rPr>
          <w:rFonts w:ascii="Arial" w:hAnsi="Arial" w:cs="Arial"/>
          <w:color w:val="262626" w:themeColor="text1" w:themeTint="D9"/>
        </w:rPr>
        <w:t xml:space="preserve">worried that a clear incentive is being set up here to encourage students to report one another’s behaviour or for a teacher to feel under pressure to refer it on to the police. </w:t>
      </w:r>
    </w:p>
    <w:p w14:paraId="2E488768" w14:textId="1DEC29F3" w:rsidR="00E6408F" w:rsidRPr="001E7B36" w:rsidRDefault="000F7A8D" w:rsidP="00BD6D83">
      <w:pPr>
        <w:rPr>
          <w:rFonts w:ascii="Arial" w:hAnsi="Arial" w:cs="Arial"/>
          <w:color w:val="262626" w:themeColor="text1" w:themeTint="D9"/>
        </w:rPr>
      </w:pPr>
      <w:r w:rsidRPr="001E7B36">
        <w:rPr>
          <w:rFonts w:ascii="Arial" w:hAnsi="Arial" w:cs="Arial"/>
          <w:color w:val="262626" w:themeColor="text1" w:themeTint="D9"/>
        </w:rPr>
        <w:t xml:space="preserve">With all this in mind I question why this guidance has only been made available to teachers.  As this is aimed at 11 year olds upwards, parents must surely be </w:t>
      </w:r>
      <w:r w:rsidR="00034EC4" w:rsidRPr="001E7B36">
        <w:rPr>
          <w:rFonts w:ascii="Arial" w:hAnsi="Arial" w:cs="Arial"/>
          <w:color w:val="262626" w:themeColor="text1" w:themeTint="D9"/>
        </w:rPr>
        <w:t>given the opportunity to see it</w:t>
      </w:r>
      <w:r w:rsidRPr="001E7B36">
        <w:rPr>
          <w:rFonts w:ascii="Arial" w:hAnsi="Arial" w:cs="Arial"/>
          <w:color w:val="262626" w:themeColor="text1" w:themeTint="D9"/>
        </w:rPr>
        <w:t>.</w:t>
      </w:r>
    </w:p>
    <w:p w14:paraId="6D3D6AC7" w14:textId="77777777" w:rsidR="00C0795C" w:rsidRPr="001E7B36" w:rsidRDefault="00C0795C" w:rsidP="00BD6D83">
      <w:pPr>
        <w:rPr>
          <w:rFonts w:ascii="Arial" w:hAnsi="Arial" w:cs="Arial"/>
          <w:color w:val="262626" w:themeColor="text1" w:themeTint="D9"/>
        </w:rPr>
      </w:pPr>
    </w:p>
    <w:p w14:paraId="683648CE" w14:textId="671CD63F" w:rsidR="00C0795C" w:rsidRPr="001E7B36" w:rsidRDefault="00C0795C" w:rsidP="00BD6D83">
      <w:pPr>
        <w:rPr>
          <w:rFonts w:ascii="Arial" w:hAnsi="Arial" w:cs="Arial"/>
          <w:color w:val="262626" w:themeColor="text1" w:themeTint="D9"/>
        </w:rPr>
      </w:pPr>
      <w:r w:rsidRPr="001E7B36">
        <w:rPr>
          <w:rFonts w:ascii="Arial" w:hAnsi="Arial" w:cs="Arial"/>
          <w:color w:val="262626" w:themeColor="text1" w:themeTint="D9"/>
        </w:rPr>
        <w:t xml:space="preserve">Yours </w:t>
      </w:r>
      <w:r w:rsidR="004B4028">
        <w:rPr>
          <w:rFonts w:ascii="Arial" w:hAnsi="Arial" w:cs="Arial"/>
          <w:color w:val="262626" w:themeColor="text1" w:themeTint="D9"/>
        </w:rPr>
        <w:t>sincerely</w:t>
      </w:r>
      <w:r w:rsidRPr="001E7B36">
        <w:rPr>
          <w:rFonts w:ascii="Arial" w:hAnsi="Arial" w:cs="Arial"/>
          <w:color w:val="262626" w:themeColor="text1" w:themeTint="D9"/>
        </w:rPr>
        <w:t xml:space="preserve">, </w:t>
      </w:r>
    </w:p>
    <w:p w14:paraId="08357B99" w14:textId="77777777" w:rsidR="008C667D" w:rsidRDefault="008C667D" w:rsidP="008C667D">
      <w:pPr>
        <w:rPr>
          <w:rFonts w:ascii="Arial" w:hAnsi="Arial" w:cs="Arial"/>
          <w:sz w:val="24"/>
          <w:szCs w:val="24"/>
        </w:rPr>
      </w:pPr>
    </w:p>
    <w:p w14:paraId="14095E9E" w14:textId="77777777" w:rsidR="00556361" w:rsidRPr="00F34ECD" w:rsidRDefault="00556361" w:rsidP="008C667D">
      <w:pPr>
        <w:rPr>
          <w:rFonts w:ascii="Arial" w:hAnsi="Arial" w:cs="Arial"/>
          <w:sz w:val="24"/>
          <w:szCs w:val="24"/>
        </w:rPr>
      </w:pPr>
    </w:p>
    <w:p w14:paraId="2F7F626B" w14:textId="77777777" w:rsidR="00E6408F" w:rsidRPr="00F34ECD" w:rsidRDefault="00E6408F">
      <w:pPr>
        <w:rPr>
          <w:rFonts w:ascii="Arial" w:hAnsi="Arial" w:cs="Arial"/>
          <w:sz w:val="24"/>
          <w:szCs w:val="24"/>
        </w:rPr>
      </w:pPr>
    </w:p>
    <w:sectPr w:rsidR="00E6408F" w:rsidRPr="00F34E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22380" w14:textId="77777777" w:rsidR="00446E08" w:rsidRDefault="00446E08" w:rsidP="00C46C15">
      <w:pPr>
        <w:spacing w:after="0" w:line="240" w:lineRule="auto"/>
      </w:pPr>
      <w:r>
        <w:separator/>
      </w:r>
    </w:p>
  </w:endnote>
  <w:endnote w:type="continuationSeparator" w:id="0">
    <w:p w14:paraId="3FF2DEED" w14:textId="77777777" w:rsidR="00446E08" w:rsidRDefault="00446E08" w:rsidP="00C4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EA4BB" w14:textId="77777777" w:rsidR="00C46C15" w:rsidRDefault="00C46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E60" w14:textId="77777777" w:rsidR="00C46C15" w:rsidRDefault="00C46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2087" w14:textId="77777777" w:rsidR="00C46C15" w:rsidRDefault="00C46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1E7" w14:textId="77777777" w:rsidR="00446E08" w:rsidRDefault="00446E08" w:rsidP="00C46C15">
      <w:pPr>
        <w:spacing w:after="0" w:line="240" w:lineRule="auto"/>
      </w:pPr>
      <w:r>
        <w:separator/>
      </w:r>
    </w:p>
  </w:footnote>
  <w:footnote w:type="continuationSeparator" w:id="0">
    <w:p w14:paraId="6B62A3F8" w14:textId="77777777" w:rsidR="00446E08" w:rsidRDefault="00446E08" w:rsidP="00C46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F9C3" w14:textId="77777777" w:rsidR="00C46C15" w:rsidRDefault="00C46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263FB" w14:textId="77777777" w:rsidR="00C46C15" w:rsidRDefault="00C46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FCFA" w14:textId="77777777" w:rsidR="00C46C15" w:rsidRDefault="00C46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FA"/>
    <w:multiLevelType w:val="hybridMultilevel"/>
    <w:tmpl w:val="13B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6734"/>
    <w:multiLevelType w:val="hybridMultilevel"/>
    <w:tmpl w:val="E28A4F3C"/>
    <w:lvl w:ilvl="0" w:tplc="248A3CDA">
      <w:start w:val="4"/>
      <w:numFmt w:val="bullet"/>
      <w:lvlText w:val="-"/>
      <w:lvlJc w:val="left"/>
      <w:pPr>
        <w:ind w:left="720" w:hanging="360"/>
      </w:pPr>
      <w:rPr>
        <w:rFonts w:ascii="Frutiger LT 45 Light" w:eastAsiaTheme="minorHAnsi" w:hAnsi="Frutiger LT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94F33"/>
    <w:multiLevelType w:val="hybridMultilevel"/>
    <w:tmpl w:val="5674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5E027F"/>
    <w:multiLevelType w:val="hybridMultilevel"/>
    <w:tmpl w:val="8DC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662686"/>
    <w:multiLevelType w:val="hybridMultilevel"/>
    <w:tmpl w:val="1650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A4339"/>
    <w:multiLevelType w:val="hybridMultilevel"/>
    <w:tmpl w:val="3F76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8F"/>
    <w:rsid w:val="000101B7"/>
    <w:rsid w:val="00034EC4"/>
    <w:rsid w:val="000D23D3"/>
    <w:rsid w:val="000F7A8D"/>
    <w:rsid w:val="0013285D"/>
    <w:rsid w:val="001E40BE"/>
    <w:rsid w:val="001E7B36"/>
    <w:rsid w:val="002140A1"/>
    <w:rsid w:val="00240D75"/>
    <w:rsid w:val="0025697B"/>
    <w:rsid w:val="00273B3B"/>
    <w:rsid w:val="002C5F1F"/>
    <w:rsid w:val="002C6590"/>
    <w:rsid w:val="002F4EAD"/>
    <w:rsid w:val="00357637"/>
    <w:rsid w:val="00414C6C"/>
    <w:rsid w:val="00427F62"/>
    <w:rsid w:val="00446E08"/>
    <w:rsid w:val="004868DB"/>
    <w:rsid w:val="004B4028"/>
    <w:rsid w:val="00556361"/>
    <w:rsid w:val="00577360"/>
    <w:rsid w:val="00607959"/>
    <w:rsid w:val="00613578"/>
    <w:rsid w:val="00743D43"/>
    <w:rsid w:val="007947D5"/>
    <w:rsid w:val="007D1069"/>
    <w:rsid w:val="00823B3C"/>
    <w:rsid w:val="008C667D"/>
    <w:rsid w:val="00980DE0"/>
    <w:rsid w:val="009F631D"/>
    <w:rsid w:val="009F7486"/>
    <w:rsid w:val="00A84D3D"/>
    <w:rsid w:val="00AD6852"/>
    <w:rsid w:val="00B26CB3"/>
    <w:rsid w:val="00B63FAF"/>
    <w:rsid w:val="00B91FAA"/>
    <w:rsid w:val="00BA3953"/>
    <w:rsid w:val="00BD6D83"/>
    <w:rsid w:val="00C0795C"/>
    <w:rsid w:val="00C46C15"/>
    <w:rsid w:val="00C55A45"/>
    <w:rsid w:val="00CB7358"/>
    <w:rsid w:val="00CB7E9E"/>
    <w:rsid w:val="00CE4D6E"/>
    <w:rsid w:val="00CF739D"/>
    <w:rsid w:val="00DB378F"/>
    <w:rsid w:val="00DD522B"/>
    <w:rsid w:val="00E45F60"/>
    <w:rsid w:val="00E6408F"/>
    <w:rsid w:val="00EE1B35"/>
    <w:rsid w:val="00F16B51"/>
    <w:rsid w:val="00F34ECD"/>
    <w:rsid w:val="00F52D5E"/>
    <w:rsid w:val="00F84EBB"/>
    <w:rsid w:val="00FB58A9"/>
    <w:rsid w:val="00FF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8F"/>
    <w:pPr>
      <w:ind w:left="720"/>
      <w:contextualSpacing/>
    </w:pPr>
  </w:style>
  <w:style w:type="paragraph" w:styleId="Header">
    <w:name w:val="header"/>
    <w:basedOn w:val="Normal"/>
    <w:link w:val="HeaderChar"/>
    <w:uiPriority w:val="99"/>
    <w:unhideWhenUsed/>
    <w:rsid w:val="00C46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15"/>
  </w:style>
  <w:style w:type="paragraph" w:styleId="Footer">
    <w:name w:val="footer"/>
    <w:basedOn w:val="Normal"/>
    <w:link w:val="FooterChar"/>
    <w:uiPriority w:val="99"/>
    <w:unhideWhenUsed/>
    <w:rsid w:val="00C4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C15"/>
  </w:style>
  <w:style w:type="paragraph" w:styleId="BalloonText">
    <w:name w:val="Balloon Text"/>
    <w:basedOn w:val="Normal"/>
    <w:link w:val="BalloonTextChar"/>
    <w:uiPriority w:val="99"/>
    <w:semiHidden/>
    <w:unhideWhenUsed/>
    <w:rsid w:val="001E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36"/>
    <w:rPr>
      <w:rFonts w:ascii="Tahoma" w:hAnsi="Tahoma" w:cs="Tahoma"/>
      <w:sz w:val="16"/>
      <w:szCs w:val="16"/>
    </w:rPr>
  </w:style>
  <w:style w:type="character" w:styleId="Strong">
    <w:name w:val="Strong"/>
    <w:basedOn w:val="DefaultParagraphFont"/>
    <w:uiPriority w:val="22"/>
    <w:qFormat/>
    <w:rsid w:val="004B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8F"/>
    <w:pPr>
      <w:ind w:left="720"/>
      <w:contextualSpacing/>
    </w:pPr>
  </w:style>
  <w:style w:type="paragraph" w:styleId="Header">
    <w:name w:val="header"/>
    <w:basedOn w:val="Normal"/>
    <w:link w:val="HeaderChar"/>
    <w:uiPriority w:val="99"/>
    <w:unhideWhenUsed/>
    <w:rsid w:val="00C46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15"/>
  </w:style>
  <w:style w:type="paragraph" w:styleId="Footer">
    <w:name w:val="footer"/>
    <w:basedOn w:val="Normal"/>
    <w:link w:val="FooterChar"/>
    <w:uiPriority w:val="99"/>
    <w:unhideWhenUsed/>
    <w:rsid w:val="00C4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C15"/>
  </w:style>
  <w:style w:type="paragraph" w:styleId="BalloonText">
    <w:name w:val="Balloon Text"/>
    <w:basedOn w:val="Normal"/>
    <w:link w:val="BalloonTextChar"/>
    <w:uiPriority w:val="99"/>
    <w:semiHidden/>
    <w:unhideWhenUsed/>
    <w:rsid w:val="001E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36"/>
    <w:rPr>
      <w:rFonts w:ascii="Tahoma" w:hAnsi="Tahoma" w:cs="Tahoma"/>
      <w:sz w:val="16"/>
      <w:szCs w:val="16"/>
    </w:rPr>
  </w:style>
  <w:style w:type="character" w:styleId="Strong">
    <w:name w:val="Strong"/>
    <w:basedOn w:val="DefaultParagraphFont"/>
    <w:uiPriority w:val="22"/>
    <w:qFormat/>
    <w:rsid w:val="004B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2020-01-27T23:04:00Z</dcterms:created>
  <dcterms:modified xsi:type="dcterms:W3CDTF">2020-01-28T18:47:00Z</dcterms:modified>
</cp:coreProperties>
</file>